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64B3" w14:textId="77777777" w:rsidR="001415D3" w:rsidRDefault="002370C1">
      <w:pPr>
        <w:spacing w:line="440" w:lineRule="exact"/>
        <w:jc w:val="center"/>
        <w:outlineLvl w:val="0"/>
        <w:rPr>
          <w:rFonts w:ascii="Times New Roman" w:hAnsi="Times New Roman"/>
          <w:b/>
          <w:sz w:val="30"/>
          <w:szCs w:val="30"/>
        </w:rPr>
      </w:pPr>
      <w:bookmarkStart w:id="0" w:name="_Hlk78401704"/>
      <w:r>
        <w:rPr>
          <w:rFonts w:ascii="Times New Roman" w:hAnsi="Times New Roman"/>
          <w:b/>
          <w:sz w:val="30"/>
          <w:szCs w:val="30"/>
        </w:rPr>
        <w:t>南京医药股份有限公司</w:t>
      </w:r>
    </w:p>
    <w:p w14:paraId="1DB5109B" w14:textId="77777777" w:rsidR="001415D3" w:rsidRDefault="002370C1">
      <w:pPr>
        <w:spacing w:line="440" w:lineRule="exact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关于召开</w:t>
      </w:r>
      <w:r>
        <w:rPr>
          <w:rFonts w:ascii="Times New Roman" w:hAnsi="Times New Roman" w:hint="eastAsia"/>
          <w:b/>
          <w:sz w:val="30"/>
          <w:szCs w:val="30"/>
        </w:rPr>
        <w:t>第一期</w:t>
      </w:r>
      <w:r>
        <w:rPr>
          <w:rFonts w:ascii="Times New Roman" w:hAnsi="Times New Roman"/>
          <w:b/>
          <w:sz w:val="30"/>
          <w:szCs w:val="30"/>
        </w:rPr>
        <w:t>员工持股计划</w:t>
      </w:r>
      <w:r>
        <w:rPr>
          <w:rFonts w:ascii="Times New Roman" w:hAnsi="Times New Roman" w:hint="eastAsia"/>
          <w:b/>
          <w:sz w:val="30"/>
          <w:szCs w:val="30"/>
        </w:rPr>
        <w:t>2</w:t>
      </w:r>
      <w:r>
        <w:rPr>
          <w:rFonts w:ascii="Times New Roman" w:hAnsi="Times New Roman"/>
          <w:b/>
          <w:sz w:val="30"/>
          <w:szCs w:val="30"/>
        </w:rPr>
        <w:t>022</w:t>
      </w:r>
      <w:r>
        <w:rPr>
          <w:rFonts w:ascii="Times New Roman" w:hAnsi="Times New Roman" w:hint="eastAsia"/>
          <w:b/>
          <w:sz w:val="30"/>
          <w:szCs w:val="30"/>
        </w:rPr>
        <w:t>年</w:t>
      </w:r>
      <w:r>
        <w:rPr>
          <w:rFonts w:ascii="Times New Roman" w:hAnsi="Times New Roman"/>
          <w:b/>
          <w:sz w:val="30"/>
          <w:szCs w:val="30"/>
        </w:rPr>
        <w:t>第</w:t>
      </w:r>
      <w:r>
        <w:rPr>
          <w:rFonts w:ascii="Times New Roman" w:hAnsi="Times New Roman" w:hint="eastAsia"/>
          <w:b/>
          <w:sz w:val="30"/>
          <w:szCs w:val="30"/>
        </w:rPr>
        <w:t>一</w:t>
      </w:r>
      <w:r>
        <w:rPr>
          <w:rFonts w:ascii="Times New Roman" w:hAnsi="Times New Roman"/>
          <w:b/>
          <w:sz w:val="30"/>
          <w:szCs w:val="30"/>
        </w:rPr>
        <w:t>次持有人会议的通知</w:t>
      </w:r>
      <w:bookmarkEnd w:id="0"/>
    </w:p>
    <w:p w14:paraId="464ABB29" w14:textId="77777777" w:rsidR="001415D3" w:rsidRDefault="001415D3">
      <w:pPr>
        <w:spacing w:line="440" w:lineRule="exact"/>
        <w:outlineLvl w:val="1"/>
        <w:rPr>
          <w:b/>
          <w:bCs/>
          <w:sz w:val="24"/>
        </w:rPr>
      </w:pPr>
    </w:p>
    <w:p w14:paraId="3BFAFE38" w14:textId="77777777" w:rsidR="001415D3" w:rsidRDefault="002370C1">
      <w:pPr>
        <w:spacing w:line="440" w:lineRule="exact"/>
        <w:outlineLvl w:val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各位持有人：</w:t>
      </w:r>
    </w:p>
    <w:p w14:paraId="26F77A85" w14:textId="77777777" w:rsidR="001415D3" w:rsidRDefault="002370C1">
      <w:pPr>
        <w:spacing w:line="440" w:lineRule="exact"/>
        <w:ind w:firstLine="454"/>
        <w:rPr>
          <w:sz w:val="24"/>
        </w:rPr>
      </w:pPr>
      <w:r>
        <w:rPr>
          <w:rFonts w:hint="eastAsia"/>
          <w:sz w:val="24"/>
        </w:rPr>
        <w:t>兹定</w:t>
      </w:r>
      <w:r>
        <w:rPr>
          <w:rFonts w:ascii="Times New Roman" w:hAnsi="Times New Roman"/>
          <w:sz w:val="24"/>
        </w:rPr>
        <w:t>于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/>
          <w:sz w:val="24"/>
        </w:rPr>
        <w:t>日召开</w:t>
      </w:r>
      <w:r>
        <w:rPr>
          <w:rFonts w:ascii="Times New Roman" w:hAnsi="Times New Roman" w:hint="eastAsia"/>
          <w:sz w:val="24"/>
        </w:rPr>
        <w:t>南京医药股份有限公司第一期员工持股计划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022</w:t>
      </w:r>
      <w:r>
        <w:rPr>
          <w:rFonts w:ascii="Times New Roman" w:hAnsi="Times New Roman" w:hint="eastAsia"/>
          <w:sz w:val="24"/>
        </w:rPr>
        <w:t>年第一次持有人会议</w:t>
      </w:r>
      <w:r>
        <w:rPr>
          <w:rFonts w:hint="eastAsia"/>
          <w:sz w:val="24"/>
        </w:rPr>
        <w:t>，现将有关事项通知如下：</w:t>
      </w:r>
    </w:p>
    <w:p w14:paraId="7F24016D" w14:textId="77777777" w:rsidR="001415D3" w:rsidRDefault="002370C1">
      <w:pPr>
        <w:spacing w:line="440" w:lineRule="exact"/>
        <w:ind w:firstLineChars="200" w:firstLine="48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</w:t>
      </w:r>
      <w:r>
        <w:rPr>
          <w:rFonts w:ascii="Times New Roman" w:hAnsi="Times New Roman" w:hint="eastAsia"/>
          <w:b/>
          <w:sz w:val="24"/>
        </w:rPr>
        <w:t>召开会议基本情况</w:t>
      </w:r>
    </w:p>
    <w:p w14:paraId="2357ACE2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 w:hint="eastAsia"/>
          <w:bCs/>
          <w:sz w:val="24"/>
        </w:rPr>
        <w:t>、</w:t>
      </w:r>
      <w:r>
        <w:rPr>
          <w:rFonts w:ascii="Times New Roman" w:hAnsi="Times New Roman"/>
          <w:bCs/>
          <w:sz w:val="24"/>
        </w:rPr>
        <w:t>会议时间：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 w:hint="eastAsia"/>
          <w:sz w:val="24"/>
        </w:rPr>
        <w:t>（周一）</w:t>
      </w:r>
      <w:r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00</w:t>
      </w:r>
    </w:p>
    <w:p w14:paraId="75901E5C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2</w:t>
      </w:r>
      <w:r>
        <w:rPr>
          <w:rFonts w:ascii="Times New Roman" w:hAnsi="Times New Roman" w:hint="eastAsia"/>
          <w:bCs/>
          <w:sz w:val="24"/>
        </w:rPr>
        <w:t>、会议地点：公司</w:t>
      </w: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楼会议室</w:t>
      </w:r>
    </w:p>
    <w:p w14:paraId="34E99B78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3</w:t>
      </w:r>
      <w:r>
        <w:rPr>
          <w:rFonts w:ascii="Times New Roman" w:hAnsi="Times New Roman" w:hint="eastAsia"/>
          <w:bCs/>
          <w:sz w:val="24"/>
        </w:rPr>
        <w:t>、召开方式及会期：现场方式、半天</w:t>
      </w:r>
    </w:p>
    <w:p w14:paraId="00FE21BD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4</w:t>
      </w:r>
      <w:r>
        <w:rPr>
          <w:rFonts w:ascii="Times New Roman" w:hAnsi="Times New Roman" w:hint="eastAsia"/>
          <w:bCs/>
          <w:sz w:val="24"/>
        </w:rPr>
        <w:t>、会议召集人：公司董事长周建军先生</w:t>
      </w:r>
    </w:p>
    <w:p w14:paraId="30610CA7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5</w:t>
      </w:r>
      <w:r>
        <w:rPr>
          <w:rFonts w:ascii="Times New Roman" w:hAnsi="Times New Roman" w:hint="eastAsia"/>
          <w:bCs/>
          <w:sz w:val="24"/>
        </w:rPr>
        <w:t>、会议主持人：公司副总裁、董事会秘书李文</w:t>
      </w:r>
      <w:proofErr w:type="gramStart"/>
      <w:r>
        <w:rPr>
          <w:rFonts w:ascii="Times New Roman" w:hAnsi="Times New Roman" w:hint="eastAsia"/>
          <w:bCs/>
          <w:sz w:val="24"/>
        </w:rPr>
        <w:t>骏</w:t>
      </w:r>
      <w:proofErr w:type="gramEnd"/>
      <w:r>
        <w:rPr>
          <w:rFonts w:ascii="Times New Roman" w:hAnsi="Times New Roman" w:hint="eastAsia"/>
          <w:bCs/>
          <w:sz w:val="24"/>
        </w:rPr>
        <w:t>先生</w:t>
      </w:r>
    </w:p>
    <w:p w14:paraId="162F36F7" w14:textId="77777777" w:rsidR="001415D3" w:rsidRDefault="002370C1">
      <w:pPr>
        <w:spacing w:line="440" w:lineRule="exact"/>
        <w:ind w:firstLineChars="200" w:firstLine="482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二、会议审议事项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486"/>
        <w:gridCol w:w="894"/>
      </w:tblGrid>
      <w:tr w:rsidR="001415D3" w14:paraId="0F40D8B1" w14:textId="77777777">
        <w:trPr>
          <w:trHeight w:val="374"/>
          <w:jc w:val="center"/>
        </w:trPr>
        <w:tc>
          <w:tcPr>
            <w:tcW w:w="370" w:type="pct"/>
            <w:vAlign w:val="center"/>
          </w:tcPr>
          <w:p w14:paraId="2C5C6DF9" w14:textId="77777777" w:rsidR="001415D3" w:rsidRDefault="002370C1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  <w:bookmarkStart w:id="1" w:name="_Hlk62394902"/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4135" w:type="pct"/>
            <w:vAlign w:val="center"/>
          </w:tcPr>
          <w:p w14:paraId="70F3A92E" w14:textId="77777777" w:rsidR="001415D3" w:rsidRDefault="002370C1">
            <w:pPr>
              <w:spacing w:line="380" w:lineRule="exact"/>
              <w:ind w:firstLineChars="200" w:firstLine="422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审议事项</w:t>
            </w:r>
          </w:p>
        </w:tc>
        <w:tc>
          <w:tcPr>
            <w:tcW w:w="494" w:type="pct"/>
            <w:vAlign w:val="center"/>
          </w:tcPr>
          <w:p w14:paraId="4EAE495A" w14:textId="77777777" w:rsidR="001415D3" w:rsidRDefault="002370C1">
            <w:pPr>
              <w:spacing w:line="3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报告人</w:t>
            </w:r>
          </w:p>
        </w:tc>
      </w:tr>
      <w:tr w:rsidR="001415D3" w14:paraId="3E5BB086" w14:textId="77777777">
        <w:trPr>
          <w:trHeight w:val="332"/>
          <w:jc w:val="center"/>
        </w:trPr>
        <w:tc>
          <w:tcPr>
            <w:tcW w:w="370" w:type="pct"/>
            <w:vAlign w:val="center"/>
          </w:tcPr>
          <w:p w14:paraId="45C5AD5B" w14:textId="77777777" w:rsidR="001415D3" w:rsidRDefault="002370C1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135" w:type="pct"/>
            <w:vAlign w:val="center"/>
          </w:tcPr>
          <w:p w14:paraId="4B985898" w14:textId="77777777" w:rsidR="001415D3" w:rsidRDefault="002370C1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关于选聘南京医药第一期员工持股计划管理委员会委员的议案</w:t>
            </w:r>
          </w:p>
        </w:tc>
        <w:tc>
          <w:tcPr>
            <w:tcW w:w="494" w:type="pct"/>
            <w:vAlign w:val="center"/>
          </w:tcPr>
          <w:p w14:paraId="2E8BA592" w14:textId="77777777" w:rsidR="001415D3" w:rsidRDefault="002370C1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李文骏</w:t>
            </w:r>
          </w:p>
        </w:tc>
      </w:tr>
      <w:tr w:rsidR="001415D3" w14:paraId="0AE75145" w14:textId="77777777">
        <w:trPr>
          <w:trHeight w:val="377"/>
          <w:jc w:val="center"/>
        </w:trPr>
        <w:tc>
          <w:tcPr>
            <w:tcW w:w="370" w:type="pct"/>
            <w:vAlign w:val="center"/>
          </w:tcPr>
          <w:p w14:paraId="5E8FE064" w14:textId="77777777" w:rsidR="001415D3" w:rsidRDefault="002370C1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135" w:type="pct"/>
            <w:vAlign w:val="center"/>
          </w:tcPr>
          <w:p w14:paraId="50A042C1" w14:textId="77777777" w:rsidR="001415D3" w:rsidRDefault="002370C1">
            <w:pPr>
              <w:spacing w:line="38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关于南京医药第一期员工持股计划延期的议案（附件：《富安达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江苏银行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金融信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7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号专项资产管理计划资产管理合同之补充协议》）</w:t>
            </w:r>
          </w:p>
        </w:tc>
        <w:tc>
          <w:tcPr>
            <w:tcW w:w="494" w:type="pct"/>
            <w:vAlign w:val="center"/>
          </w:tcPr>
          <w:p w14:paraId="2F2DCB91" w14:textId="77777777" w:rsidR="001415D3" w:rsidRDefault="002370C1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李文骏</w:t>
            </w:r>
          </w:p>
        </w:tc>
      </w:tr>
    </w:tbl>
    <w:bookmarkEnd w:id="1"/>
    <w:p w14:paraId="67258481" w14:textId="77777777" w:rsidR="001415D3" w:rsidRDefault="002370C1">
      <w:pPr>
        <w:tabs>
          <w:tab w:val="left" w:pos="360"/>
        </w:tabs>
        <w:spacing w:line="380" w:lineRule="exact"/>
        <w:ind w:firstLineChars="200" w:firstLine="48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三、参会人员</w:t>
      </w:r>
    </w:p>
    <w:p w14:paraId="25592ACC" w14:textId="77777777" w:rsidR="001415D3" w:rsidRDefault="002370C1">
      <w:pPr>
        <w:spacing w:line="440" w:lineRule="exact"/>
        <w:ind w:firstLineChars="200" w:firstLine="480"/>
        <w:outlineLvl w:val="1"/>
        <w:rPr>
          <w:rFonts w:ascii="宋体" w:hAnsi="宋体" w:cs="宋体"/>
          <w:sz w:val="24"/>
        </w:rPr>
      </w:pPr>
      <w:r>
        <w:rPr>
          <w:rFonts w:ascii="Times New Roman" w:hAnsi="Times New Roman" w:hint="eastAsia"/>
          <w:sz w:val="24"/>
        </w:rPr>
        <w:t>第一期员工持股计划全体持有人</w:t>
      </w:r>
      <w:r>
        <w:rPr>
          <w:rFonts w:ascii="宋体" w:hAnsi="宋体" w:cs="宋体"/>
          <w:sz w:val="24"/>
        </w:rPr>
        <w:t>。</w:t>
      </w:r>
    </w:p>
    <w:p w14:paraId="68CB9718" w14:textId="77777777" w:rsidR="001415D3" w:rsidRDefault="002370C1">
      <w:pPr>
        <w:spacing w:line="440" w:lineRule="exac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（备注：</w:t>
      </w:r>
      <w:r w:rsidRPr="00D16E05">
        <w:rPr>
          <w:rFonts w:ascii="Times New Roman" w:hAnsi="Times New Roman" w:hint="eastAsia"/>
          <w:b/>
          <w:bCs/>
          <w:sz w:val="24"/>
        </w:rPr>
        <w:t>持有人</w:t>
      </w:r>
      <w:r w:rsidRPr="00D16E05">
        <w:rPr>
          <w:rFonts w:ascii="Times New Roman" w:hAnsi="Times New Roman" w:hint="eastAsia"/>
          <w:b/>
          <w:bCs/>
          <w:sz w:val="24"/>
        </w:rPr>
        <w:t>携带身份证原件及复印件</w:t>
      </w:r>
      <w:r w:rsidRPr="00D16E05">
        <w:rPr>
          <w:rFonts w:ascii="Times New Roman" w:hAnsi="Times New Roman" w:hint="eastAsia"/>
          <w:b/>
          <w:bCs/>
          <w:sz w:val="24"/>
        </w:rPr>
        <w:t>可以亲自出席持有人会议并表决，也可以委托其他持有人作为代理人代为出席并表决。</w:t>
      </w:r>
      <w:r w:rsidRPr="00D16E05">
        <w:rPr>
          <w:rFonts w:ascii="Times New Roman" w:hAnsi="Times New Roman" w:hint="eastAsia"/>
          <w:b/>
          <w:bCs/>
          <w:sz w:val="24"/>
        </w:rPr>
        <w:t>代理人出席会议需携带代理人身份证原件及复印件。</w:t>
      </w:r>
      <w:r w:rsidRPr="00D16E05">
        <w:rPr>
          <w:rFonts w:ascii="Times New Roman" w:hAnsi="Times New Roman" w:hint="eastAsia"/>
          <w:b/>
          <w:bCs/>
          <w:sz w:val="24"/>
        </w:rPr>
        <w:t>持有人及其代理人出席持有人会议的差旅费用、食宿费用等，均由持有人自行承担。</w:t>
      </w:r>
      <w:r>
        <w:rPr>
          <w:rFonts w:ascii="Times New Roman" w:hAnsi="Times New Roman" w:hint="eastAsia"/>
          <w:sz w:val="24"/>
        </w:rPr>
        <w:t>）</w:t>
      </w:r>
    </w:p>
    <w:p w14:paraId="65705C64" w14:textId="77777777" w:rsidR="001415D3" w:rsidRDefault="002370C1">
      <w:pPr>
        <w:tabs>
          <w:tab w:val="left" w:pos="1260"/>
        </w:tabs>
        <w:spacing w:line="440" w:lineRule="exact"/>
        <w:ind w:firstLineChars="200" w:firstLine="48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四、联系方式</w:t>
      </w:r>
    </w:p>
    <w:p w14:paraId="22955F04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、联系人：</w:t>
      </w:r>
      <w:r>
        <w:rPr>
          <w:rFonts w:ascii="Times New Roman" w:hAnsi="Times New Roman" w:hint="eastAsia"/>
          <w:sz w:val="24"/>
        </w:rPr>
        <w:t>刘玮</w:t>
      </w:r>
    </w:p>
    <w:p w14:paraId="576AEB80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、联系电话：</w:t>
      </w:r>
      <w:r>
        <w:rPr>
          <w:rFonts w:ascii="Times New Roman" w:hAnsi="Times New Roman" w:hint="eastAsia"/>
          <w:sz w:val="24"/>
        </w:rPr>
        <w:t>025-84552653</w:t>
      </w:r>
    </w:p>
    <w:p w14:paraId="3BD97F8B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、邮编：</w:t>
      </w:r>
      <w:r>
        <w:rPr>
          <w:rFonts w:ascii="Times New Roman" w:hAnsi="Times New Roman" w:hint="eastAsia"/>
          <w:sz w:val="24"/>
        </w:rPr>
        <w:t>210012</w:t>
      </w:r>
    </w:p>
    <w:p w14:paraId="21FEBC82" w14:textId="77777777" w:rsidR="001415D3" w:rsidRDefault="002370C1">
      <w:pPr>
        <w:spacing w:line="440" w:lineRule="exact"/>
        <w:ind w:firstLineChars="200" w:firstLine="48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、邮箱：</w:t>
      </w:r>
      <w:r>
        <w:rPr>
          <w:rFonts w:ascii="Times New Roman" w:hAnsi="Times New Roman" w:hint="eastAsia"/>
          <w:sz w:val="24"/>
        </w:rPr>
        <w:t>liuwei@njyy.com</w:t>
      </w:r>
    </w:p>
    <w:p w14:paraId="449285DE" w14:textId="77777777" w:rsidR="001415D3" w:rsidRDefault="002370C1">
      <w:pPr>
        <w:tabs>
          <w:tab w:val="left" w:pos="1260"/>
        </w:tabs>
        <w:spacing w:line="440" w:lineRule="exact"/>
        <w:ind w:firstLineChars="200" w:firstLine="48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五、其他有关事项</w:t>
      </w:r>
    </w:p>
    <w:p w14:paraId="442669CB" w14:textId="77777777" w:rsidR="001415D3" w:rsidRPr="00D16E05" w:rsidRDefault="002370C1">
      <w:pPr>
        <w:tabs>
          <w:tab w:val="left" w:pos="1260"/>
        </w:tabs>
        <w:spacing w:line="440" w:lineRule="exact"/>
        <w:ind w:firstLineChars="200" w:firstLine="482"/>
        <w:rPr>
          <w:rFonts w:ascii="Times New Roman" w:hAnsi="Times New Roman"/>
          <w:b/>
          <w:bCs/>
          <w:sz w:val="24"/>
        </w:rPr>
      </w:pPr>
      <w:r w:rsidRPr="00D16E05">
        <w:rPr>
          <w:rFonts w:ascii="Times New Roman" w:hAnsi="Times New Roman" w:hint="eastAsia"/>
          <w:b/>
          <w:bCs/>
          <w:sz w:val="24"/>
        </w:rPr>
        <w:t>持有人如委托其他持有人代为出席并表决的，应于会议召开前将经本人签署的《授权委托书》</w:t>
      </w:r>
      <w:r w:rsidRPr="00D16E05">
        <w:rPr>
          <w:rFonts w:ascii="Times New Roman" w:hAnsi="Times New Roman" w:hint="eastAsia"/>
          <w:b/>
          <w:bCs/>
          <w:sz w:val="24"/>
        </w:rPr>
        <w:t>及本人身份证复印件</w:t>
      </w:r>
      <w:r w:rsidRPr="00D16E05">
        <w:rPr>
          <w:rFonts w:ascii="Times New Roman" w:hAnsi="Times New Roman" w:hint="eastAsia"/>
          <w:b/>
          <w:bCs/>
          <w:sz w:val="24"/>
        </w:rPr>
        <w:t>提交至所在企业并由所在企业统一提交南京医药备案。</w:t>
      </w:r>
    </w:p>
    <w:p w14:paraId="10B569EA" w14:textId="77777777" w:rsidR="001415D3" w:rsidRDefault="002370C1">
      <w:pPr>
        <w:spacing w:line="440" w:lineRule="exact"/>
        <w:ind w:firstLineChars="1600" w:firstLine="3840"/>
        <w:jc w:val="right"/>
        <w:rPr>
          <w:sz w:val="24"/>
        </w:rPr>
      </w:pPr>
      <w:r>
        <w:rPr>
          <w:rFonts w:hint="eastAsia"/>
          <w:sz w:val="24"/>
        </w:rPr>
        <w:t>南京医药股份有限公司</w:t>
      </w:r>
    </w:p>
    <w:p w14:paraId="1AACEF55" w14:textId="77777777" w:rsidR="001415D3" w:rsidRDefault="002370C1">
      <w:pPr>
        <w:spacing w:line="440" w:lineRule="exact"/>
        <w:ind w:leftChars="216" w:left="454" w:right="-52"/>
        <w:jc w:val="center"/>
        <w:rPr>
          <w:b/>
          <w:sz w:val="24"/>
          <w:szCs w:val="20"/>
        </w:rPr>
      </w:pPr>
      <w:r>
        <w:rPr>
          <w:rFonts w:hint="eastAsia"/>
          <w:sz w:val="24"/>
        </w:rPr>
        <w:t xml:space="preserve">                                                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</w:t>
      </w:r>
    </w:p>
    <w:p w14:paraId="776641A1" w14:textId="77777777" w:rsidR="001415D3" w:rsidRDefault="002370C1">
      <w:pPr>
        <w:spacing w:line="440" w:lineRule="exact"/>
        <w:ind w:right="-52"/>
        <w:jc w:val="center"/>
        <w:outlineLvl w:val="0"/>
        <w:rPr>
          <w:b/>
          <w:bCs/>
          <w:sz w:val="30"/>
          <w:szCs w:val="30"/>
        </w:rPr>
      </w:pPr>
      <w:r>
        <w:rPr>
          <w:b/>
          <w:sz w:val="24"/>
          <w:szCs w:val="20"/>
        </w:rPr>
        <w:br w:type="page"/>
      </w:r>
      <w:bookmarkStart w:id="2" w:name="_Hlk91763170"/>
      <w:r>
        <w:rPr>
          <w:rFonts w:hint="eastAsia"/>
          <w:b/>
          <w:sz w:val="30"/>
          <w:szCs w:val="30"/>
        </w:rPr>
        <w:lastRenderedPageBreak/>
        <w:t>南京医药股份有限公司</w:t>
      </w:r>
      <w:bookmarkEnd w:id="2"/>
    </w:p>
    <w:p w14:paraId="28F0AEB5" w14:textId="77777777" w:rsidR="001415D3" w:rsidRDefault="002370C1">
      <w:pPr>
        <w:snapToGrid w:val="0"/>
        <w:spacing w:line="440" w:lineRule="exact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第一期员工持股计划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022</w:t>
      </w:r>
      <w:r>
        <w:rPr>
          <w:rFonts w:hint="eastAsia"/>
          <w:b/>
          <w:sz w:val="30"/>
          <w:szCs w:val="30"/>
        </w:rPr>
        <w:t>年第一次持有人会议持有人</w:t>
      </w:r>
    </w:p>
    <w:p w14:paraId="346B1AEA" w14:textId="77777777" w:rsidR="001415D3" w:rsidRDefault="002370C1">
      <w:pPr>
        <w:snapToGrid w:val="0"/>
        <w:spacing w:line="440" w:lineRule="exact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14:paraId="0BF44F97" w14:textId="77777777" w:rsidR="001415D3" w:rsidRDefault="001415D3">
      <w:pPr>
        <w:snapToGrid w:val="0"/>
        <w:spacing w:line="440" w:lineRule="exact"/>
        <w:ind w:firstLineChars="177" w:firstLine="425"/>
        <w:rPr>
          <w:sz w:val="24"/>
        </w:rPr>
      </w:pPr>
    </w:p>
    <w:p w14:paraId="369DF965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委托人（持有人）：</w:t>
      </w:r>
    </w:p>
    <w:p w14:paraId="6575719A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身份证号：</w:t>
      </w:r>
    </w:p>
    <w:p w14:paraId="65941FF2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联系电话：</w:t>
      </w:r>
    </w:p>
    <w:p w14:paraId="7E9A828B" w14:textId="77777777" w:rsidR="001415D3" w:rsidRDefault="001415D3">
      <w:pPr>
        <w:snapToGrid w:val="0"/>
        <w:spacing w:line="440" w:lineRule="exact"/>
        <w:ind w:firstLineChars="177" w:firstLine="425"/>
        <w:rPr>
          <w:sz w:val="24"/>
        </w:rPr>
      </w:pPr>
    </w:p>
    <w:p w14:paraId="088F0376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代理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需为持有人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：</w:t>
      </w:r>
    </w:p>
    <w:p w14:paraId="71848E2C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身份证号：</w:t>
      </w:r>
    </w:p>
    <w:p w14:paraId="054F12B1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联系电话：</w:t>
      </w:r>
    </w:p>
    <w:p w14:paraId="458CC892" w14:textId="77777777" w:rsidR="001415D3" w:rsidRDefault="001415D3">
      <w:pPr>
        <w:snapToGrid w:val="0"/>
        <w:spacing w:line="440" w:lineRule="exact"/>
        <w:ind w:firstLineChars="177" w:firstLine="425"/>
        <w:rPr>
          <w:sz w:val="24"/>
        </w:rPr>
      </w:pPr>
    </w:p>
    <w:p w14:paraId="44F772B0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兹委托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先生（女士）代表委托人出席南京医药股份有限公司第一期员工持股计划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年第一次持有人会议，并代表委托人行使表决权，有效期至第一期员工持股计划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年第一次持有人会议结束。</w:t>
      </w:r>
    </w:p>
    <w:p w14:paraId="63F7A81F" w14:textId="77777777" w:rsidR="001415D3" w:rsidRDefault="002370C1">
      <w:pPr>
        <w:snapToGrid w:val="0"/>
        <w:spacing w:line="44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对于以下议案，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按照以下指示，进行投票表决（请在适当的方格内划上“</w:t>
      </w:r>
      <w:r>
        <w:rPr>
          <w:rFonts w:ascii="Times New Roman" w:hAnsi="Times New Roman"/>
          <w:sz w:val="24"/>
        </w:rPr>
        <w:t>√</w:t>
      </w:r>
      <w:r>
        <w:rPr>
          <w:rFonts w:hint="eastAsia"/>
          <w:sz w:val="24"/>
        </w:rPr>
        <w:t>”号）：</w:t>
      </w: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364"/>
        <w:gridCol w:w="699"/>
        <w:gridCol w:w="676"/>
        <w:gridCol w:w="709"/>
      </w:tblGrid>
      <w:tr w:rsidR="001415D3" w14:paraId="312A3FA4" w14:textId="77777777">
        <w:trPr>
          <w:trHeight w:val="347"/>
        </w:trPr>
        <w:tc>
          <w:tcPr>
            <w:tcW w:w="385" w:type="pct"/>
            <w:vAlign w:val="center"/>
          </w:tcPr>
          <w:p w14:paraId="2EF99377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3474" w:type="pct"/>
            <w:vAlign w:val="center"/>
          </w:tcPr>
          <w:p w14:paraId="379B0CC7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议案</w:t>
            </w:r>
          </w:p>
        </w:tc>
        <w:tc>
          <w:tcPr>
            <w:tcW w:w="382" w:type="pct"/>
            <w:vAlign w:val="center"/>
          </w:tcPr>
          <w:p w14:paraId="5246123F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赞成</w:t>
            </w:r>
          </w:p>
        </w:tc>
        <w:tc>
          <w:tcPr>
            <w:tcW w:w="369" w:type="pct"/>
            <w:vAlign w:val="center"/>
          </w:tcPr>
          <w:p w14:paraId="6536E090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反对</w:t>
            </w:r>
          </w:p>
        </w:tc>
        <w:tc>
          <w:tcPr>
            <w:tcW w:w="387" w:type="pct"/>
            <w:vAlign w:val="center"/>
          </w:tcPr>
          <w:p w14:paraId="0551E0D0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弃权</w:t>
            </w:r>
          </w:p>
        </w:tc>
      </w:tr>
      <w:tr w:rsidR="001415D3" w14:paraId="5D035175" w14:textId="77777777">
        <w:trPr>
          <w:trHeight w:val="348"/>
        </w:trPr>
        <w:tc>
          <w:tcPr>
            <w:tcW w:w="385" w:type="pct"/>
            <w:vAlign w:val="center"/>
          </w:tcPr>
          <w:p w14:paraId="3CD83345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474" w:type="pct"/>
            <w:vAlign w:val="center"/>
          </w:tcPr>
          <w:p w14:paraId="4D33BCDA" w14:textId="77777777" w:rsidR="001415D3" w:rsidRDefault="002370C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关于选聘南京医药第一期员工持股计划管理委员会委员的议案</w:t>
            </w:r>
          </w:p>
        </w:tc>
        <w:tc>
          <w:tcPr>
            <w:tcW w:w="382" w:type="pct"/>
            <w:vAlign w:val="center"/>
          </w:tcPr>
          <w:p w14:paraId="54E0C86B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69" w:type="pct"/>
            <w:vAlign w:val="center"/>
          </w:tcPr>
          <w:p w14:paraId="4E7586D0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7" w:type="pct"/>
            <w:vAlign w:val="center"/>
          </w:tcPr>
          <w:p w14:paraId="0DC1C084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</w:tr>
      <w:tr w:rsidR="001415D3" w14:paraId="4367E366" w14:textId="77777777">
        <w:trPr>
          <w:trHeight w:val="567"/>
        </w:trPr>
        <w:tc>
          <w:tcPr>
            <w:tcW w:w="385" w:type="pct"/>
            <w:vAlign w:val="center"/>
          </w:tcPr>
          <w:p w14:paraId="6358D69C" w14:textId="77777777" w:rsidR="001415D3" w:rsidRDefault="00237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474" w:type="pct"/>
            <w:vAlign w:val="center"/>
          </w:tcPr>
          <w:p w14:paraId="622E0818" w14:textId="77777777" w:rsidR="001415D3" w:rsidRDefault="002370C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关于南京医药第一期员工持股计划延期的议案（附件：《富安达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江苏银行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金融信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7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号专项资产管理计划资产管理合同之补充协议》）</w:t>
            </w:r>
          </w:p>
        </w:tc>
        <w:tc>
          <w:tcPr>
            <w:tcW w:w="382" w:type="pct"/>
            <w:vAlign w:val="center"/>
          </w:tcPr>
          <w:p w14:paraId="1AF9705D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69" w:type="pct"/>
            <w:vAlign w:val="center"/>
          </w:tcPr>
          <w:p w14:paraId="6E586BFC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7" w:type="pct"/>
            <w:vAlign w:val="center"/>
          </w:tcPr>
          <w:p w14:paraId="51339855" w14:textId="77777777" w:rsidR="001415D3" w:rsidRDefault="001415D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</w:rPr>
            </w:pPr>
          </w:p>
        </w:tc>
      </w:tr>
    </w:tbl>
    <w:p w14:paraId="038B96D3" w14:textId="77777777" w:rsidR="001415D3" w:rsidRDefault="002370C1">
      <w:pPr>
        <w:snapToGrid w:val="0"/>
        <w:spacing w:line="36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若委托人对上述任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议案没有明确指示，针对该议案，</w:t>
      </w:r>
      <w:r>
        <w:rPr>
          <w:rFonts w:hint="eastAsia"/>
          <w:sz w:val="24"/>
        </w:rPr>
        <w:t>代理人</w:t>
      </w:r>
      <w:proofErr w:type="gramStart"/>
      <w:r>
        <w:rPr>
          <w:rFonts w:hint="eastAsia"/>
          <w:sz w:val="24"/>
        </w:rPr>
        <w:t>可行使裁量</w:t>
      </w:r>
      <w:proofErr w:type="gramEnd"/>
      <w:r>
        <w:rPr>
          <w:rFonts w:hint="eastAsia"/>
          <w:sz w:val="24"/>
        </w:rPr>
        <w:t>权，以其认为适当的方式投赞成票、反对票或弃权票。委托人对某一议案未作投票指示，或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两种以上的指示，均视为没有明确指示。</w:t>
      </w:r>
    </w:p>
    <w:p w14:paraId="1D25DD2B" w14:textId="77777777" w:rsidR="001415D3" w:rsidRDefault="002370C1">
      <w:pPr>
        <w:snapToGrid w:val="0"/>
        <w:spacing w:line="440" w:lineRule="exact"/>
        <w:ind w:right="480" w:firstLineChars="2027" w:firstLine="4865"/>
        <w:rPr>
          <w:sz w:val="24"/>
        </w:rPr>
      </w:pPr>
      <w:r>
        <w:rPr>
          <w:rFonts w:hint="eastAsia"/>
          <w:sz w:val="24"/>
        </w:rPr>
        <w:t>委托人（签名）：</w:t>
      </w:r>
      <w:r>
        <w:rPr>
          <w:rFonts w:hint="eastAsia"/>
          <w:sz w:val="24"/>
        </w:rPr>
        <w:t xml:space="preserve">             </w:t>
      </w:r>
    </w:p>
    <w:p w14:paraId="50A27D28" w14:textId="77777777" w:rsidR="001415D3" w:rsidRDefault="002370C1">
      <w:pPr>
        <w:snapToGrid w:val="0"/>
        <w:spacing w:line="440" w:lineRule="exact"/>
        <w:ind w:right="240" w:firstLineChars="177" w:firstLine="425"/>
        <w:jc w:val="right"/>
        <w:rPr>
          <w:sz w:val="24"/>
        </w:rPr>
      </w:pPr>
      <w:r>
        <w:rPr>
          <w:rFonts w:hint="eastAsia"/>
          <w:sz w:val="24"/>
        </w:rPr>
        <w:t>委托日期：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04A84CC3" w14:textId="77777777" w:rsidR="001415D3" w:rsidRDefault="002370C1">
      <w:pPr>
        <w:spacing w:line="320" w:lineRule="exact"/>
        <w:jc w:val="center"/>
        <w:outlineLvl w:val="0"/>
        <w:rPr>
          <w:b/>
          <w:sz w:val="24"/>
          <w:szCs w:val="32"/>
        </w:rPr>
      </w:pPr>
      <w:r>
        <w:rPr>
          <w:rFonts w:hint="eastAsia"/>
          <w:b/>
          <w:sz w:val="24"/>
          <w:szCs w:val="30"/>
        </w:rPr>
        <w:t>授权委托书填写说明</w:t>
      </w:r>
    </w:p>
    <w:p w14:paraId="47959787" w14:textId="77777777" w:rsidR="001415D3" w:rsidRDefault="002370C1">
      <w:pPr>
        <w:spacing w:line="320" w:lineRule="exact"/>
        <w:ind w:firstLineChars="225" w:firstLine="540"/>
        <w:rPr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请用蓝色</w:t>
      </w:r>
      <w:r>
        <w:rPr>
          <w:rFonts w:hint="eastAsia"/>
          <w:sz w:val="24"/>
        </w:rPr>
        <w:t>或黑色钢笔或签字笔认真填写。</w:t>
      </w:r>
    </w:p>
    <w:p w14:paraId="50E2E2D8" w14:textId="77777777" w:rsidR="001415D3" w:rsidRDefault="002370C1">
      <w:pPr>
        <w:spacing w:line="320" w:lineRule="exact"/>
        <w:ind w:firstLineChars="225" w:firstLine="540"/>
        <w:rPr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、委托人如欲投票赞成任何议案，请在「赞成」格内划“</w:t>
      </w:r>
      <w:r>
        <w:rPr>
          <w:rFonts w:ascii="Times New Roman" w:hAnsi="Times New Roman"/>
          <w:sz w:val="24"/>
        </w:rPr>
        <w:t>√</w:t>
      </w:r>
      <w:r>
        <w:rPr>
          <w:rFonts w:ascii="Times New Roman" w:hAnsi="Times New Roman" w:hint="eastAsia"/>
          <w:sz w:val="24"/>
        </w:rPr>
        <w:t>”号；如欲投票反对任何议案</w:t>
      </w:r>
      <w:r>
        <w:rPr>
          <w:rFonts w:hint="eastAsia"/>
          <w:sz w:val="24"/>
        </w:rPr>
        <w:t>，请在</w:t>
      </w:r>
      <w:r>
        <w:rPr>
          <w:rFonts w:ascii="Times New Roman" w:hAnsi="Times New Roman"/>
          <w:sz w:val="24"/>
        </w:rPr>
        <w:t>「反对」格内</w:t>
      </w:r>
      <w:r>
        <w:rPr>
          <w:rFonts w:ascii="宋体" w:hAnsi="宋体"/>
          <w:sz w:val="24"/>
        </w:rPr>
        <w:t>划</w:t>
      </w:r>
      <w:r>
        <w:rPr>
          <w:rFonts w:ascii="宋体" w:hAnsi="宋体"/>
          <w:sz w:val="24"/>
        </w:rPr>
        <w:t>“</w:t>
      </w:r>
      <w:r>
        <w:rPr>
          <w:rFonts w:ascii="Times New Roman" w:hAnsi="Times New Roman"/>
          <w:kern w:val="0"/>
          <w:sz w:val="24"/>
        </w:rPr>
        <w:t>√</w:t>
      </w:r>
      <w:r>
        <w:rPr>
          <w:rFonts w:ascii="宋体" w:hAnsi="宋体"/>
          <w:sz w:val="24"/>
        </w:rPr>
        <w:t>”</w:t>
      </w:r>
      <w:r>
        <w:rPr>
          <w:rFonts w:ascii="Times New Roman" w:hAnsi="Times New Roman"/>
          <w:kern w:val="0"/>
          <w:sz w:val="24"/>
        </w:rPr>
        <w:t>号</w:t>
      </w:r>
      <w:r>
        <w:rPr>
          <w:rFonts w:ascii="Times New Roman" w:hAnsi="Times New Roman"/>
          <w:sz w:val="24"/>
        </w:rPr>
        <w:t>；如欲对任何议案弃权，请在「弃权」格内划</w:t>
      </w:r>
      <w:r>
        <w:rPr>
          <w:rFonts w:ascii="宋体" w:hAnsi="宋体"/>
          <w:sz w:val="24"/>
        </w:rPr>
        <w:t>“</w:t>
      </w:r>
      <w:r>
        <w:rPr>
          <w:rFonts w:ascii="Times New Roman" w:hAnsi="Times New Roman"/>
          <w:kern w:val="0"/>
          <w:sz w:val="24"/>
        </w:rPr>
        <w:t>√</w:t>
      </w:r>
      <w:r>
        <w:rPr>
          <w:rFonts w:ascii="宋体" w:hAnsi="宋体"/>
          <w:sz w:val="24"/>
        </w:rPr>
        <w:t>”</w:t>
      </w:r>
      <w:r>
        <w:rPr>
          <w:rFonts w:ascii="Times New Roman" w:hAnsi="Times New Roman"/>
          <w:kern w:val="0"/>
          <w:sz w:val="24"/>
        </w:rPr>
        <w:t>号</w:t>
      </w:r>
      <w:r>
        <w:rPr>
          <w:rFonts w:ascii="Times New Roman" w:hAnsi="Times New Roman"/>
          <w:sz w:val="24"/>
        </w:rPr>
        <w:t>；委</w:t>
      </w:r>
      <w:r>
        <w:rPr>
          <w:rFonts w:hint="eastAsia"/>
          <w:sz w:val="24"/>
        </w:rPr>
        <w:t>托人如没有任何指示或作两种以上（包括两种）指示，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可自行决定投赞成票或投反对票或弃权票。</w:t>
      </w:r>
    </w:p>
    <w:p w14:paraId="2B255947" w14:textId="77777777" w:rsidR="001415D3" w:rsidRDefault="002370C1">
      <w:pPr>
        <w:spacing w:line="320" w:lineRule="exact"/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、本《授权委托书》必须由委托人签字。</w:t>
      </w:r>
    </w:p>
    <w:p w14:paraId="52DEC658" w14:textId="77777777" w:rsidR="001415D3" w:rsidRDefault="002370C1">
      <w:pPr>
        <w:spacing w:line="320" w:lineRule="exact"/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、持有《授权委托书》的人，将被视为代表委托人出席本次会议并进行投票表决。</w:t>
      </w:r>
    </w:p>
    <w:p w14:paraId="476BF7BC" w14:textId="77777777" w:rsidR="001415D3" w:rsidRDefault="002370C1">
      <w:pPr>
        <w:spacing w:line="320" w:lineRule="exact"/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代理人</w:t>
      </w:r>
      <w:r>
        <w:rPr>
          <w:rFonts w:ascii="Times New Roman" w:hAnsi="Times New Roman" w:hint="eastAsia"/>
          <w:sz w:val="24"/>
        </w:rPr>
        <w:t>代表委托人出席本次会议并进行投票表决需提交《授权委托书》</w:t>
      </w:r>
      <w:r>
        <w:rPr>
          <w:rFonts w:ascii="Times New Roman" w:hAnsi="Times New Roman" w:hint="eastAsia"/>
          <w:sz w:val="24"/>
        </w:rPr>
        <w:t>及代理人、委托人的身份证复印件</w:t>
      </w:r>
      <w:r>
        <w:rPr>
          <w:rFonts w:ascii="Times New Roman" w:hAnsi="Times New Roman" w:hint="eastAsia"/>
          <w:sz w:val="24"/>
        </w:rPr>
        <w:t>。</w:t>
      </w:r>
    </w:p>
    <w:sectPr w:rsidR="001415D3">
      <w:footerReference w:type="even" r:id="rId7"/>
      <w:footerReference w:type="default" r:id="rId8"/>
      <w:pgSz w:w="11906" w:h="16838"/>
      <w:pgMar w:top="1021" w:right="1627" w:bottom="1021" w:left="162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7F89" w14:textId="77777777" w:rsidR="002370C1" w:rsidRDefault="002370C1">
      <w:r>
        <w:separator/>
      </w:r>
    </w:p>
  </w:endnote>
  <w:endnote w:type="continuationSeparator" w:id="0">
    <w:p w14:paraId="753D963F" w14:textId="77777777" w:rsidR="002370C1" w:rsidRDefault="002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047" w14:textId="77777777" w:rsidR="001415D3" w:rsidRDefault="002370C1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5</w:t>
    </w:r>
    <w:r>
      <w:fldChar w:fldCharType="end"/>
    </w:r>
  </w:p>
  <w:p w14:paraId="18DA12BC" w14:textId="77777777" w:rsidR="001415D3" w:rsidRDefault="001415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C51" w14:textId="77777777" w:rsidR="001415D3" w:rsidRDefault="002370C1">
    <w:pPr>
      <w:pStyle w:val="a7"/>
      <w:framePr w:wrap="around" w:vAnchor="text" w:hAnchor="margin" w:xAlign="center" w:y="1"/>
      <w:rPr>
        <w:rStyle w:val="ad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d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ad"/>
        <w:rFonts w:ascii="Times New Roman" w:hAnsi="Times New Roman"/>
      </w:rPr>
      <w:t>7</w:t>
    </w:r>
    <w:r>
      <w:rPr>
        <w:rFonts w:ascii="Times New Roman" w:hAnsi="Times New Roman"/>
      </w:rPr>
      <w:fldChar w:fldCharType="end"/>
    </w:r>
  </w:p>
  <w:p w14:paraId="5A9836F9" w14:textId="77777777" w:rsidR="001415D3" w:rsidRDefault="001415D3">
    <w:pPr>
      <w:pStyle w:val="a7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84DB" w14:textId="77777777" w:rsidR="002370C1" w:rsidRDefault="002370C1">
      <w:r>
        <w:separator/>
      </w:r>
    </w:p>
  </w:footnote>
  <w:footnote w:type="continuationSeparator" w:id="0">
    <w:p w14:paraId="04832CA9" w14:textId="77777777" w:rsidR="002370C1" w:rsidRDefault="0023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D"/>
    <w:rsid w:val="00045EF6"/>
    <w:rsid w:val="0008540C"/>
    <w:rsid w:val="000B26B6"/>
    <w:rsid w:val="000D75C2"/>
    <w:rsid w:val="000F0A4C"/>
    <w:rsid w:val="00115C9D"/>
    <w:rsid w:val="001415D3"/>
    <w:rsid w:val="001533A8"/>
    <w:rsid w:val="001648D6"/>
    <w:rsid w:val="002370C1"/>
    <w:rsid w:val="00256476"/>
    <w:rsid w:val="003645E9"/>
    <w:rsid w:val="0036662D"/>
    <w:rsid w:val="003C2259"/>
    <w:rsid w:val="00432B7A"/>
    <w:rsid w:val="004E7CDE"/>
    <w:rsid w:val="005073DF"/>
    <w:rsid w:val="00561E95"/>
    <w:rsid w:val="00564B30"/>
    <w:rsid w:val="00585F45"/>
    <w:rsid w:val="005D481D"/>
    <w:rsid w:val="00621815"/>
    <w:rsid w:val="0063686F"/>
    <w:rsid w:val="006A2769"/>
    <w:rsid w:val="007026EC"/>
    <w:rsid w:val="00727763"/>
    <w:rsid w:val="008248E1"/>
    <w:rsid w:val="008E7061"/>
    <w:rsid w:val="009C5770"/>
    <w:rsid w:val="00A2255D"/>
    <w:rsid w:val="00B00256"/>
    <w:rsid w:val="00B00E0F"/>
    <w:rsid w:val="00B10EC0"/>
    <w:rsid w:val="00B4316A"/>
    <w:rsid w:val="00BC1EE4"/>
    <w:rsid w:val="00C111B9"/>
    <w:rsid w:val="00C15503"/>
    <w:rsid w:val="00C53CCD"/>
    <w:rsid w:val="00CC0B7D"/>
    <w:rsid w:val="00D01193"/>
    <w:rsid w:val="00D16E05"/>
    <w:rsid w:val="00D855F0"/>
    <w:rsid w:val="00DC166A"/>
    <w:rsid w:val="00DE17D1"/>
    <w:rsid w:val="00E15357"/>
    <w:rsid w:val="00E276A6"/>
    <w:rsid w:val="00EE1616"/>
    <w:rsid w:val="00EF6BA8"/>
    <w:rsid w:val="00F8129D"/>
    <w:rsid w:val="00FA440F"/>
    <w:rsid w:val="00FE550C"/>
    <w:rsid w:val="06D23257"/>
    <w:rsid w:val="08601892"/>
    <w:rsid w:val="0CBE67F0"/>
    <w:rsid w:val="0FF813A4"/>
    <w:rsid w:val="18B02794"/>
    <w:rsid w:val="19CB6AEF"/>
    <w:rsid w:val="1DCD2562"/>
    <w:rsid w:val="223B561A"/>
    <w:rsid w:val="22606D5E"/>
    <w:rsid w:val="248179BB"/>
    <w:rsid w:val="2774489D"/>
    <w:rsid w:val="2BAD0E5A"/>
    <w:rsid w:val="2CC25307"/>
    <w:rsid w:val="33585341"/>
    <w:rsid w:val="34C37BEC"/>
    <w:rsid w:val="35031D48"/>
    <w:rsid w:val="355A59FD"/>
    <w:rsid w:val="3AAF4F7A"/>
    <w:rsid w:val="3D246C58"/>
    <w:rsid w:val="4DE52D8D"/>
    <w:rsid w:val="50326B18"/>
    <w:rsid w:val="52BD3BED"/>
    <w:rsid w:val="5A2E3668"/>
    <w:rsid w:val="602E055C"/>
    <w:rsid w:val="63AC5869"/>
    <w:rsid w:val="63DF6480"/>
    <w:rsid w:val="664F6D37"/>
    <w:rsid w:val="69186ED5"/>
    <w:rsid w:val="698168A3"/>
    <w:rsid w:val="6BFB115B"/>
    <w:rsid w:val="720E483C"/>
    <w:rsid w:val="73C04498"/>
    <w:rsid w:val="792E28FC"/>
    <w:rsid w:val="7DB251EB"/>
    <w:rsid w:val="7E38680C"/>
    <w:rsid w:val="7E7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F9BB"/>
  <w15:docId w15:val="{ECA69F18-F436-485D-821C-5225C0D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Times New Roman"/>
      <w:sz w:val="18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Jianqun /ZL</dc:creator>
  <cp:lastModifiedBy>刘 玮</cp:lastModifiedBy>
  <cp:revision>3</cp:revision>
  <dcterms:created xsi:type="dcterms:W3CDTF">2021-12-30T05:31:00Z</dcterms:created>
  <dcterms:modified xsi:type="dcterms:W3CDTF">2021-12-31T05:56:00Z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